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B" w:rsidRPr="004A3E22" w:rsidRDefault="004A3E22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ДЛЯ КОНТРОЛЬНОЙ РАБОТЫ</w:t>
      </w:r>
      <w:r w:rsidR="000C0B2B"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дисциплине 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B0B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Уголовная ответственность и ее реализация</w:t>
      </w: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2020-2021 учебный год</w:t>
      </w:r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(направление подготовки 40.04.01 Юриспруденция, профиль подготовки </w:t>
      </w:r>
      <w:proofErr w:type="gramEnd"/>
    </w:p>
    <w:p w:rsidR="000C0B2B" w:rsidRPr="004A3E22" w:rsidRDefault="000C0B2B" w:rsidP="004A7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E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0C0B2B" w:rsidRPr="00CB0B16" w:rsidRDefault="000C0B2B" w:rsidP="00CB0B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B16" w:rsidRPr="00CB0B16" w:rsidRDefault="00CB0B16" w:rsidP="00CB0B16">
      <w:pPr>
        <w:shd w:val="clear" w:color="auto" w:fill="FFFFFF"/>
        <w:tabs>
          <w:tab w:val="left" w:pos="142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 xml:space="preserve">Задание 1. Основные идеи В.Д. Филимонова о социальной природе уголовной ответственности. 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2. Уголовно-правовая природа о</w:t>
      </w:r>
      <w:r w:rsidRPr="00CB0B16">
        <w:rPr>
          <w:rFonts w:ascii="Times New Roman" w:hAnsi="Times New Roman" w:cs="Times New Roman"/>
          <w:color w:val="000000"/>
          <w:sz w:val="28"/>
          <w:szCs w:val="28"/>
        </w:rPr>
        <w:t>тсрочки отбывания наказания.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3</w:t>
      </w:r>
      <w:r w:rsidRPr="00CB0B16">
        <w:rPr>
          <w:rFonts w:ascii="Times New Roman" w:hAnsi="Times New Roman" w:cs="Times New Roman"/>
          <w:color w:val="000000"/>
          <w:sz w:val="28"/>
          <w:szCs w:val="28"/>
        </w:rPr>
        <w:t xml:space="preserve">. Л. впервые совершил преступление, предусмотренное </w:t>
      </w:r>
      <w:proofErr w:type="gramStart"/>
      <w:r w:rsidRPr="00CB0B1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B0B16">
        <w:rPr>
          <w:rFonts w:ascii="Times New Roman" w:hAnsi="Times New Roman" w:cs="Times New Roman"/>
          <w:color w:val="000000"/>
          <w:sz w:val="28"/>
          <w:szCs w:val="28"/>
        </w:rPr>
        <w:t xml:space="preserve">. 1 ст. 112 УК РФ (умышленно причинил средней тяжести вреда здоровью другого человека). В качестве смягчающего наказание обстоятельства суд признал </w:t>
      </w:r>
      <w:proofErr w:type="gramStart"/>
      <w:r w:rsidRPr="00CB0B16">
        <w:rPr>
          <w:rFonts w:ascii="Times New Roman" w:hAnsi="Times New Roman" w:cs="Times New Roman"/>
          <w:color w:val="000000"/>
          <w:sz w:val="28"/>
          <w:szCs w:val="28"/>
        </w:rPr>
        <w:t>аморальность поведения потерпевшего, послужившую поводом для преступления Л. Отягчающие наказание обстоятельства по делу отсутствуют</w:t>
      </w:r>
      <w:proofErr w:type="gramEnd"/>
      <w:r w:rsidRPr="00CB0B16">
        <w:rPr>
          <w:rFonts w:ascii="Times New Roman" w:hAnsi="Times New Roman" w:cs="Times New Roman"/>
          <w:color w:val="000000"/>
          <w:sz w:val="28"/>
          <w:szCs w:val="28"/>
        </w:rPr>
        <w:t>. При этом установлено, что Л. является гражданином Республики Беларусь, а преступление совершено им во время пребывания на территории Смоленской области (РФ), где он находился на экскурсии. Потерпевший является гражданином России.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6">
        <w:rPr>
          <w:rFonts w:ascii="Times New Roman" w:hAnsi="Times New Roman" w:cs="Times New Roman"/>
          <w:i/>
          <w:color w:val="000000"/>
          <w:sz w:val="28"/>
          <w:szCs w:val="28"/>
        </w:rPr>
        <w:t>Какое наказание может быть назначено судом Л. за совершенное им преступление?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B16" w:rsidRPr="00CB0B16" w:rsidRDefault="00CB0B16" w:rsidP="00CB0B16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1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 xml:space="preserve">Задание 1. Основные идеи А.Н. </w:t>
      </w:r>
      <w:proofErr w:type="spellStart"/>
      <w:r w:rsidRPr="00CB0B16">
        <w:rPr>
          <w:rFonts w:ascii="Times New Roman" w:hAnsi="Times New Roman" w:cs="Times New Roman"/>
          <w:sz w:val="28"/>
          <w:szCs w:val="28"/>
        </w:rPr>
        <w:t>Тарбагаева</w:t>
      </w:r>
      <w:proofErr w:type="spellEnd"/>
      <w:r w:rsidRPr="00CB0B16">
        <w:rPr>
          <w:rFonts w:ascii="Times New Roman" w:hAnsi="Times New Roman" w:cs="Times New Roman"/>
          <w:sz w:val="28"/>
          <w:szCs w:val="28"/>
        </w:rPr>
        <w:t xml:space="preserve"> о позитивной и ретроспективной (негативной, ретроспективной) уголовной ответственности.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2. Уголовная ответственность и иные меры уголовно-правового характера: соотношение и взаимодействие.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3. Д. признана виновной в совершении кражи с незаконным проникновением в жилище (</w:t>
      </w:r>
      <w:proofErr w:type="gramStart"/>
      <w:r w:rsidRPr="00CB0B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B0B16">
        <w:rPr>
          <w:rFonts w:ascii="Times New Roman" w:hAnsi="Times New Roman" w:cs="Times New Roman"/>
          <w:sz w:val="28"/>
          <w:szCs w:val="28"/>
        </w:rPr>
        <w:t>. 3 ст. 158 УК РФ). Однако она явилась с повинной относительно содеянного, активно способствовала расследованию преступления и возместила ущерб, причинённый потерпевшему. Смягчающими обстоятельствами признаны наличие у Д. малолетних детей, а также то, что преступление совершено ей в силу стечения тяжёлых жизненных обстоятельств. Отягчающие обстоятельства судом не установлены.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i/>
          <w:sz w:val="28"/>
          <w:szCs w:val="28"/>
        </w:rPr>
        <w:t>Назовите возможные варианты уголовно-правового поощрения Д., предусмотренные уголовным законом.</w:t>
      </w:r>
    </w:p>
    <w:p w:rsidR="00CB0B16" w:rsidRPr="00CB0B16" w:rsidRDefault="00CB0B16" w:rsidP="00CB0B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B16" w:rsidRPr="00CB0B16" w:rsidRDefault="00CB0B16" w:rsidP="00CB0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16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lastRenderedPageBreak/>
        <w:t xml:space="preserve">Задание 1. Основные идеи В.К. </w:t>
      </w:r>
      <w:proofErr w:type="spellStart"/>
      <w:r w:rsidRPr="00CB0B16">
        <w:rPr>
          <w:rFonts w:ascii="Times New Roman" w:hAnsi="Times New Roman" w:cs="Times New Roman"/>
          <w:sz w:val="28"/>
          <w:szCs w:val="28"/>
        </w:rPr>
        <w:t>Дуюнова</w:t>
      </w:r>
      <w:proofErr w:type="spellEnd"/>
      <w:r w:rsidRPr="00CB0B16">
        <w:rPr>
          <w:rFonts w:ascii="Times New Roman" w:hAnsi="Times New Roman" w:cs="Times New Roman"/>
          <w:sz w:val="28"/>
          <w:szCs w:val="28"/>
        </w:rPr>
        <w:t xml:space="preserve"> о сущности уголовной ответственности.</w:t>
      </w:r>
    </w:p>
    <w:p w:rsidR="00CB0B16" w:rsidRPr="00CB0B16" w:rsidRDefault="00CB0B16" w:rsidP="00CB0B16">
      <w:pPr>
        <w:spacing w:after="0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2. Особенности реализации специальных видов освобождения от уголовной ответственности.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3</w:t>
      </w:r>
      <w:r w:rsidRPr="00CB0B16">
        <w:rPr>
          <w:rFonts w:ascii="Times New Roman" w:hAnsi="Times New Roman" w:cs="Times New Roman"/>
          <w:color w:val="000000"/>
          <w:sz w:val="28"/>
          <w:szCs w:val="28"/>
        </w:rPr>
        <w:t xml:space="preserve">. М. был осуждён к лишению свободы на срок девять лет за преступления, предусмотренные </w:t>
      </w:r>
      <w:proofErr w:type="gramStart"/>
      <w:r w:rsidRPr="00CB0B16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B0B16">
        <w:rPr>
          <w:rFonts w:ascii="Times New Roman" w:hAnsi="Times New Roman" w:cs="Times New Roman"/>
          <w:color w:val="000000"/>
          <w:sz w:val="28"/>
          <w:szCs w:val="28"/>
        </w:rPr>
        <w:t xml:space="preserve">. 2 ст. 162 УК РФ и ч. 3 ст. 162 УК РФ. Отбыв пять лет лишения свободы </w:t>
      </w:r>
      <w:proofErr w:type="gramStart"/>
      <w:r w:rsidRPr="00CB0B1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B0B16">
        <w:rPr>
          <w:rFonts w:ascii="Times New Roman" w:hAnsi="Times New Roman" w:cs="Times New Roman"/>
          <w:color w:val="000000"/>
          <w:sz w:val="28"/>
          <w:szCs w:val="28"/>
        </w:rPr>
        <w:t xml:space="preserve"> возместив причинённый потерпевшему вред, он обратился с ходатайством об условно-досрочном освобождении от отбывания наказания.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6">
        <w:rPr>
          <w:rFonts w:ascii="Times New Roman" w:hAnsi="Times New Roman" w:cs="Times New Roman"/>
          <w:i/>
          <w:color w:val="000000"/>
          <w:sz w:val="28"/>
          <w:szCs w:val="28"/>
        </w:rPr>
        <w:t>Какое решение должен принять суд при рассмотрении данного ходатайства?</w:t>
      </w:r>
    </w:p>
    <w:p w:rsidR="00CB0B16" w:rsidRPr="00CB0B16" w:rsidRDefault="00CB0B16" w:rsidP="00CB0B1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B16" w:rsidRPr="00CB0B16" w:rsidRDefault="00CB0B16" w:rsidP="00CB0B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B16">
        <w:rPr>
          <w:rFonts w:ascii="Times New Roman" w:hAnsi="Times New Roman" w:cs="Times New Roman"/>
          <w:b/>
          <w:color w:val="000000"/>
          <w:sz w:val="28"/>
          <w:szCs w:val="28"/>
        </w:rPr>
        <w:t>Вариант 4.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1. Основные идеи Н.М. Кропачева, раскрывающие взаимосвязь уголовно-правовых отношений и уголовной ответственности.</w:t>
      </w:r>
    </w:p>
    <w:p w:rsidR="00CB0B16" w:rsidRPr="00CB0B16" w:rsidRDefault="00CB0B16" w:rsidP="00CB0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>Задание 2. Роль потерпевшего в реализации уголовной ответственности.</w:t>
      </w:r>
    </w:p>
    <w:p w:rsidR="00CB0B16" w:rsidRPr="00CB0B16" w:rsidRDefault="00CB0B16" w:rsidP="00CB0B16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 xml:space="preserve">Задание 3. С. признан виновным в совершении преступления, предусмотренного </w:t>
      </w:r>
      <w:proofErr w:type="gramStart"/>
      <w:r w:rsidRPr="00CB0B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B0B16">
        <w:rPr>
          <w:rFonts w:ascii="Times New Roman" w:hAnsi="Times New Roman" w:cs="Times New Roman"/>
          <w:sz w:val="28"/>
          <w:szCs w:val="28"/>
        </w:rPr>
        <w:t xml:space="preserve">. 2 ст. 159 УК РФ. С учетом характера и степени общественной опасности совершённого преступления, личности виновного, обстоятельств, смягчающих и отягчающих наказание, суд постановил приговор без назначения наказания и осудил С. условно сроком на шесть лет. При этом он счёл, что сама по себе длительность условного осуждения достаточна для восстановления социальной справедливости, исправления С. и предупреждения совершения им новых преступлений, в </w:t>
      </w:r>
      <w:proofErr w:type="gramStart"/>
      <w:r w:rsidRPr="00CB0B1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B0B16">
        <w:rPr>
          <w:rFonts w:ascii="Times New Roman" w:hAnsi="Times New Roman" w:cs="Times New Roman"/>
          <w:sz w:val="28"/>
          <w:szCs w:val="28"/>
        </w:rPr>
        <w:t xml:space="preserve"> с чем возложение каких-либо обязанностей на него не требуется.</w:t>
      </w:r>
    </w:p>
    <w:p w:rsidR="00CB0B16" w:rsidRPr="00CB0B16" w:rsidRDefault="00CB0B16" w:rsidP="00CB0B16">
      <w:pPr>
        <w:shd w:val="clear" w:color="auto" w:fill="FFFFFF"/>
        <w:tabs>
          <w:tab w:val="left" w:pos="142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i/>
          <w:color w:val="000000"/>
          <w:sz w:val="28"/>
          <w:szCs w:val="28"/>
        </w:rPr>
        <w:t>Дайте оценку решению суда.</w:t>
      </w:r>
    </w:p>
    <w:p w:rsidR="00CB0B16" w:rsidRPr="00CB0B16" w:rsidRDefault="00CB0B16" w:rsidP="00CB0B16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B16" w:rsidRPr="00CB0B16" w:rsidRDefault="00CB0B16" w:rsidP="00CB0B16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CB0B1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CB0B16" w:rsidRPr="00CB0B16" w:rsidRDefault="00CB0B16" w:rsidP="00CB0B1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 xml:space="preserve">оценка «зачтено» выставляется обучающемуся, </w:t>
      </w:r>
      <w:proofErr w:type="spellStart"/>
      <w:r w:rsidRPr="00CB0B16">
        <w:rPr>
          <w:rFonts w:ascii="Times New Roman" w:hAnsi="Times New Roman" w:cs="Times New Roman"/>
          <w:sz w:val="28"/>
          <w:szCs w:val="28"/>
        </w:rPr>
        <w:t>еслион</w:t>
      </w:r>
      <w:proofErr w:type="spellEnd"/>
      <w:r w:rsidRPr="00CB0B16">
        <w:rPr>
          <w:rFonts w:ascii="Times New Roman" w:hAnsi="Times New Roman" w:cs="Times New Roman"/>
          <w:sz w:val="28"/>
          <w:szCs w:val="28"/>
        </w:rPr>
        <w:t xml:space="preserve"> продемонстрировал </w:t>
      </w:r>
      <w:r w:rsidRPr="00CB0B16">
        <w:rPr>
          <w:rFonts w:ascii="Times New Roman" w:hAnsi="Times New Roman" w:cs="Times New Roman"/>
          <w:color w:val="000000"/>
          <w:sz w:val="28"/>
          <w:szCs w:val="28"/>
        </w:rPr>
        <w:t xml:space="preserve">умение идентифицировать и раскрыть проблему во всех предложенных заданиях, обнаруживает и обосновывает пути решения соответствующих проблем, владеет понятийно-категориальным аппаратом отрасли уголовного права, навыками применения уголовно-правовых норм, </w:t>
      </w:r>
      <w:proofErr w:type="gramStart"/>
      <w:r w:rsidRPr="00CB0B16">
        <w:rPr>
          <w:rFonts w:ascii="Times New Roman" w:hAnsi="Times New Roman" w:cs="Times New Roman"/>
          <w:color w:val="000000"/>
          <w:sz w:val="28"/>
          <w:szCs w:val="28"/>
        </w:rPr>
        <w:t>последователен</w:t>
      </w:r>
      <w:proofErr w:type="gramEnd"/>
      <w:r w:rsidRPr="00CB0B16">
        <w:rPr>
          <w:rFonts w:ascii="Times New Roman" w:hAnsi="Times New Roman" w:cs="Times New Roman"/>
          <w:color w:val="000000"/>
          <w:sz w:val="28"/>
          <w:szCs w:val="28"/>
        </w:rPr>
        <w:t xml:space="preserve"> в суждениях и выводах</w:t>
      </w:r>
      <w:r w:rsidRPr="00CB0B16">
        <w:rPr>
          <w:rFonts w:ascii="Times New Roman" w:hAnsi="Times New Roman" w:cs="Times New Roman"/>
          <w:sz w:val="28"/>
          <w:szCs w:val="28"/>
        </w:rPr>
        <w:t>;</w:t>
      </w:r>
    </w:p>
    <w:p w:rsidR="00CB0B16" w:rsidRPr="00CB0B16" w:rsidRDefault="00CB0B16" w:rsidP="00CB0B1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0B16">
        <w:rPr>
          <w:rFonts w:ascii="Times New Roman" w:hAnsi="Times New Roman" w:cs="Times New Roman"/>
          <w:sz w:val="28"/>
          <w:szCs w:val="28"/>
        </w:rPr>
        <w:t xml:space="preserve">оценка «не зачтено» выставляется, если обучающимся неверно выявлена суть задания и предлагаемое в работе решение неприменимо к конкретной ситуации, либо решение дается без необходимой теоретико-правовой </w:t>
      </w:r>
      <w:proofErr w:type="spellStart"/>
      <w:r w:rsidRPr="00CB0B16">
        <w:rPr>
          <w:rFonts w:ascii="Times New Roman" w:hAnsi="Times New Roman" w:cs="Times New Roman"/>
          <w:sz w:val="28"/>
          <w:szCs w:val="28"/>
        </w:rPr>
        <w:t>аргументации</w:t>
      </w:r>
      <w:proofErr w:type="gramStart"/>
      <w:r w:rsidRPr="00CB0B1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B0B1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B0B16">
        <w:rPr>
          <w:rFonts w:ascii="Times New Roman" w:hAnsi="Times New Roman" w:cs="Times New Roman"/>
          <w:sz w:val="28"/>
          <w:szCs w:val="28"/>
        </w:rPr>
        <w:t xml:space="preserve"> вытекает из приводимой аргументации, является неправильным по существу, допускаются ошибки, обусловленные незнанием </w:t>
      </w:r>
      <w:r w:rsidRPr="00CB0B16">
        <w:rPr>
          <w:rFonts w:ascii="Times New Roman" w:hAnsi="Times New Roman" w:cs="Times New Roman"/>
          <w:sz w:val="28"/>
          <w:szCs w:val="28"/>
        </w:rPr>
        <w:lastRenderedPageBreak/>
        <w:t>уголовного законодательства и уголовно-правовой теории, включая ее понятийно-категориальный аппарат.</w:t>
      </w:r>
    </w:p>
    <w:p w:rsidR="000C0B2B" w:rsidRPr="006B1375" w:rsidRDefault="000C0B2B" w:rsidP="006B13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2B" w:rsidRDefault="000C0B2B" w:rsidP="000C0B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2B" w:rsidRDefault="004A3E22" w:rsidP="000C0B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0C0B2B" w:rsidRPr="009C5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подготовлены на кафедре уголовного и уголовно-исполнительного права, обсуждены на заседании кафедры </w:t>
      </w:r>
      <w:r w:rsidR="000C0B2B">
        <w:rPr>
          <w:rFonts w:ascii="Times New Roman" w:eastAsia="Times New Roman" w:hAnsi="Times New Roman" w:cs="Times New Roman"/>
          <w:color w:val="000000"/>
          <w:sz w:val="28"/>
          <w:szCs w:val="28"/>
        </w:rPr>
        <w:t>25 июня 2020 года (протокол № 15).</w:t>
      </w:r>
    </w:p>
    <w:p w:rsidR="000C0B2B" w:rsidRPr="009C500E" w:rsidRDefault="000C0B2B" w:rsidP="000C0B2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B2B" w:rsidRPr="009C500E" w:rsidRDefault="000C0B2B" w:rsidP="004A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0C0B2B" w:rsidRPr="009C500E" w:rsidRDefault="000C0B2B" w:rsidP="004A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А.Г Блинов</w:t>
      </w:r>
    </w:p>
    <w:p w:rsidR="00481C3B" w:rsidRDefault="00481C3B"/>
    <w:sectPr w:rsidR="00481C3B" w:rsidSect="00D4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F57EC"/>
    <w:multiLevelType w:val="hybridMultilevel"/>
    <w:tmpl w:val="A442E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36F9D"/>
    <w:multiLevelType w:val="hybridMultilevel"/>
    <w:tmpl w:val="CDFE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B2B"/>
    <w:rsid w:val="000C0B2B"/>
    <w:rsid w:val="00481C3B"/>
    <w:rsid w:val="004A3E22"/>
    <w:rsid w:val="004A70B5"/>
    <w:rsid w:val="006B1375"/>
    <w:rsid w:val="007C3098"/>
    <w:rsid w:val="00A0370E"/>
    <w:rsid w:val="00B42815"/>
    <w:rsid w:val="00CB0B16"/>
    <w:rsid w:val="00D468EA"/>
    <w:rsid w:val="00DD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B"/>
    <w:pPr>
      <w:ind w:left="720"/>
      <w:contextualSpacing/>
    </w:pPr>
  </w:style>
  <w:style w:type="character" w:customStyle="1" w:styleId="hl">
    <w:name w:val="hl"/>
    <w:rsid w:val="00CB0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3683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2020-10-09T06:25:00Z</dcterms:created>
  <dcterms:modified xsi:type="dcterms:W3CDTF">2020-10-09T08:21:00Z</dcterms:modified>
</cp:coreProperties>
</file>